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99" w:rsidRPr="0083759C" w:rsidRDefault="00F64FE6" w:rsidP="00F15C20">
      <w:pPr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F64FE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7F8D6" wp14:editId="62A1DDBE">
                <wp:simplePos x="0" y="0"/>
                <wp:positionH relativeFrom="margin">
                  <wp:align>right</wp:align>
                </wp:positionH>
                <wp:positionV relativeFrom="paragraph">
                  <wp:posOffset>-518160</wp:posOffset>
                </wp:positionV>
                <wp:extent cx="704850" cy="342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FE6" w:rsidRPr="008D3BC7" w:rsidRDefault="00F64FE6" w:rsidP="00F64FE6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D3B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</w:t>
                            </w:r>
                            <w:r w:rsidR="008F237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7F8D6" id="正方形/長方形 2" o:spid="_x0000_s1026" style="position:absolute;left:0;text-align:left;margin-left:4.3pt;margin-top:-40.8pt;width:55.5pt;height:27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" filled="f" strokecolor="windowText" strokeweight="1pt">
                <v:textbox inset="1mm,1mm,1mm,1mm">
                  <w:txbxContent>
                    <w:p w:rsidR="00F64FE6" w:rsidRPr="008D3BC7" w:rsidRDefault="00F64FE6" w:rsidP="00F64FE6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8D3B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資料</w:t>
                      </w:r>
                      <w:r w:rsidR="008F237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2375">
        <w:rPr>
          <w:rFonts w:asciiTheme="majorEastAsia" w:eastAsiaTheme="majorEastAsia" w:hAnsiTheme="majorEastAsia"/>
          <w:sz w:val="28"/>
          <w:szCs w:val="28"/>
        </w:rPr>
        <w:t>令和</w:t>
      </w:r>
      <w:r w:rsidR="00A13F75">
        <w:rPr>
          <w:rFonts w:asciiTheme="majorEastAsia" w:eastAsiaTheme="majorEastAsia" w:hAnsiTheme="majorEastAsia"/>
          <w:sz w:val="28"/>
          <w:szCs w:val="28"/>
        </w:rPr>
        <w:t>４年度及び</w:t>
      </w:r>
      <w:r w:rsidR="008F2375">
        <w:rPr>
          <w:rFonts w:asciiTheme="majorEastAsia" w:eastAsiaTheme="majorEastAsia" w:hAnsiTheme="majorEastAsia"/>
          <w:sz w:val="28"/>
          <w:szCs w:val="28"/>
        </w:rPr>
        <w:t>５</w:t>
      </w:r>
      <w:r w:rsidR="00701499" w:rsidRPr="0083759C">
        <w:rPr>
          <w:rFonts w:asciiTheme="majorEastAsia" w:eastAsiaTheme="majorEastAsia" w:hAnsiTheme="majorEastAsia"/>
          <w:sz w:val="28"/>
          <w:szCs w:val="28"/>
        </w:rPr>
        <w:t>年度肥料価格高騰対策事業・福岡県化学肥料低減対策事業</w:t>
      </w:r>
      <w:r w:rsidR="00A13F75">
        <w:rPr>
          <w:rFonts w:asciiTheme="majorEastAsia" w:eastAsiaTheme="majorEastAsia" w:hAnsiTheme="majorEastAsia"/>
          <w:sz w:val="28"/>
          <w:szCs w:val="28"/>
        </w:rPr>
        <w:t>における</w:t>
      </w:r>
      <w:r w:rsidR="00242AB7">
        <w:rPr>
          <w:rFonts w:asciiTheme="majorEastAsia" w:eastAsiaTheme="majorEastAsia" w:hAnsiTheme="majorEastAsia"/>
          <w:sz w:val="28"/>
          <w:szCs w:val="28"/>
        </w:rPr>
        <w:t>取組</w:t>
      </w:r>
      <w:r w:rsidR="009B6A0F">
        <w:rPr>
          <w:rFonts w:asciiTheme="majorEastAsia" w:eastAsiaTheme="majorEastAsia" w:hAnsiTheme="majorEastAsia"/>
          <w:sz w:val="28"/>
          <w:szCs w:val="28"/>
        </w:rPr>
        <w:t>中間報告書の提出について</w:t>
      </w:r>
    </w:p>
    <w:p w:rsidR="008F2375" w:rsidRDefault="008F2375" w:rsidP="008F2375">
      <w:pPr>
        <w:pStyle w:val="HTML"/>
        <w:rPr>
          <w:rFonts w:ascii="Arial" w:eastAsia="ＭＳ ゴシック" w:hAnsi="Arial" w:cs="Arial"/>
          <w:kern w:val="0"/>
          <w:sz w:val="28"/>
          <w:szCs w:val="28"/>
        </w:rPr>
      </w:pPr>
    </w:p>
    <w:p w:rsidR="008F2375" w:rsidRPr="00F149CE" w:rsidRDefault="008F2375" w:rsidP="008F2375">
      <w:pPr>
        <w:pStyle w:val="HTML"/>
        <w:rPr>
          <w:rFonts w:ascii="Arial" w:eastAsia="ＭＳ ゴシック" w:hAnsi="Arial" w:cs="Arial"/>
          <w:kern w:val="0"/>
          <w:sz w:val="28"/>
          <w:szCs w:val="28"/>
        </w:rPr>
      </w:pPr>
      <w:r>
        <w:rPr>
          <w:rFonts w:ascii="Arial" w:eastAsia="ＭＳ ゴシック" w:hAnsi="Arial" w:cs="Arial"/>
          <w:kern w:val="0"/>
          <w:sz w:val="28"/>
          <w:szCs w:val="28"/>
        </w:rPr>
        <w:t xml:space="preserve">１　</w:t>
      </w:r>
      <w:r w:rsidR="009B6A0F">
        <w:rPr>
          <w:rFonts w:ascii="Arial" w:eastAsia="ＭＳ ゴシック" w:hAnsi="Arial" w:cs="Arial"/>
          <w:kern w:val="0"/>
          <w:sz w:val="28"/>
          <w:szCs w:val="28"/>
        </w:rPr>
        <w:t>概要</w:t>
      </w:r>
    </w:p>
    <w:p w:rsidR="009B6A0F" w:rsidRDefault="009B6A0F" w:rsidP="00F15C2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本事業の</w:t>
      </w:r>
      <w:r w:rsidR="00F15C20">
        <w:rPr>
          <w:rFonts w:asciiTheme="minorEastAsia" w:hAnsiTheme="minorEastAsia"/>
          <w:sz w:val="24"/>
          <w:szCs w:val="24"/>
        </w:rPr>
        <w:t>要件である「参加農業者の</w:t>
      </w:r>
      <w:r>
        <w:rPr>
          <w:rFonts w:asciiTheme="minorEastAsia" w:hAnsiTheme="minorEastAsia"/>
          <w:sz w:val="24"/>
          <w:szCs w:val="24"/>
        </w:rPr>
        <w:t>化学肥料低減の取組</w:t>
      </w:r>
      <w:r w:rsidR="00F15C20">
        <w:rPr>
          <w:rFonts w:asciiTheme="minorEastAsia" w:hAnsiTheme="minorEastAsia"/>
          <w:sz w:val="24"/>
          <w:szCs w:val="24"/>
        </w:rPr>
        <w:t>」は、そ</w:t>
      </w:r>
      <w:r>
        <w:rPr>
          <w:rFonts w:asciiTheme="minorEastAsia" w:hAnsiTheme="minorEastAsia"/>
          <w:sz w:val="24"/>
          <w:szCs w:val="24"/>
        </w:rPr>
        <w:t>の実施状況について、</w:t>
      </w:r>
      <w:r>
        <w:rPr>
          <w:rFonts w:asciiTheme="minorEastAsia" w:hAnsiTheme="minorEastAsia" w:hint="eastAsia"/>
          <w:sz w:val="24"/>
          <w:szCs w:val="24"/>
        </w:rPr>
        <w:t>福岡県肥料コスト低減推進協議会（以下「県協議会」という。）</w:t>
      </w:r>
      <w:r>
        <w:rPr>
          <w:rFonts w:asciiTheme="minorEastAsia" w:hAnsiTheme="minorEastAsia"/>
          <w:sz w:val="24"/>
          <w:szCs w:val="24"/>
        </w:rPr>
        <w:t>への報告が必要です。</w:t>
      </w:r>
    </w:p>
    <w:p w:rsidR="009B6A0F" w:rsidRDefault="009B6A0F" w:rsidP="009B6A0F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取組実施者は、参加農業者が</w:t>
      </w:r>
      <w:r w:rsidR="00242AB7">
        <w:rPr>
          <w:rFonts w:asciiTheme="minorEastAsia" w:hAnsiTheme="minorEastAsia"/>
          <w:sz w:val="24"/>
          <w:szCs w:val="24"/>
        </w:rPr>
        <w:t>化学肥料低減に取り組んでいる全体的な状況を把握し、取組</w:t>
      </w:r>
      <w:r>
        <w:rPr>
          <w:rFonts w:asciiTheme="minorEastAsia" w:hAnsiTheme="minorEastAsia"/>
          <w:sz w:val="24"/>
          <w:szCs w:val="24"/>
        </w:rPr>
        <w:t>中間報告をお願いいたします。</w:t>
      </w:r>
    </w:p>
    <w:p w:rsidR="007873A4" w:rsidRDefault="007873A4" w:rsidP="009B6A0F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7873A4" w:rsidRPr="007873A4" w:rsidRDefault="007873A4" w:rsidP="009B6A0F">
      <w:pPr>
        <w:ind w:leftChars="100" w:left="21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7873A4">
        <w:rPr>
          <w:rFonts w:asciiTheme="minorEastAsia" w:hAnsiTheme="minorEastAsia"/>
          <w:sz w:val="24"/>
          <w:szCs w:val="24"/>
          <w:u w:val="single"/>
        </w:rPr>
        <w:t>※取組実施状況報告（最終報告）については、資料２をご確認ください。</w:t>
      </w:r>
    </w:p>
    <w:p w:rsidR="00701499" w:rsidRPr="009B6A0F" w:rsidRDefault="00701499">
      <w:pPr>
        <w:rPr>
          <w:rFonts w:asciiTheme="majorEastAsia" w:eastAsiaTheme="majorEastAsia" w:hAnsiTheme="majorEastAsia"/>
          <w:sz w:val="24"/>
          <w:szCs w:val="24"/>
        </w:rPr>
      </w:pPr>
    </w:p>
    <w:p w:rsidR="009B6A0F" w:rsidRDefault="008F2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83759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42AB7">
        <w:rPr>
          <w:rFonts w:asciiTheme="majorEastAsia" w:eastAsiaTheme="majorEastAsia" w:hAnsiTheme="majorEastAsia" w:hint="eastAsia"/>
          <w:sz w:val="28"/>
          <w:szCs w:val="28"/>
        </w:rPr>
        <w:t>取組</w:t>
      </w:r>
      <w:r w:rsidR="009B6A0F">
        <w:rPr>
          <w:rFonts w:asciiTheme="majorEastAsia" w:eastAsiaTheme="majorEastAsia" w:hAnsiTheme="majorEastAsia" w:hint="eastAsia"/>
          <w:sz w:val="28"/>
          <w:szCs w:val="28"/>
        </w:rPr>
        <w:t>中間報告書の作成について</w:t>
      </w:r>
    </w:p>
    <w:p w:rsidR="008F3E12" w:rsidRDefault="009B6A0F" w:rsidP="008F3E12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取組実施者は、参加農業者が</w:t>
      </w:r>
      <w:r w:rsidR="00242AB7">
        <w:rPr>
          <w:rFonts w:asciiTheme="minorEastAsia" w:hAnsiTheme="minorEastAsia"/>
          <w:sz w:val="24"/>
          <w:szCs w:val="24"/>
        </w:rPr>
        <w:t>選定した取組メニューの実施状況や</w:t>
      </w:r>
      <w:r w:rsidR="00E5771B">
        <w:rPr>
          <w:rFonts w:asciiTheme="minorEastAsia" w:hAnsiTheme="minorEastAsia"/>
          <w:sz w:val="24"/>
          <w:szCs w:val="24"/>
        </w:rPr>
        <w:t>該当肥料の販売伝票を確認</w:t>
      </w:r>
      <w:r>
        <w:rPr>
          <w:rFonts w:asciiTheme="minorEastAsia" w:hAnsiTheme="minorEastAsia"/>
          <w:sz w:val="24"/>
          <w:szCs w:val="24"/>
        </w:rPr>
        <w:t>し、中間報告</w:t>
      </w:r>
      <w:r w:rsidR="00E5771B">
        <w:rPr>
          <w:rFonts w:asciiTheme="minorEastAsia" w:hAnsiTheme="minorEastAsia"/>
          <w:sz w:val="24"/>
          <w:szCs w:val="24"/>
        </w:rPr>
        <w:t>書</w:t>
      </w:r>
      <w:r>
        <w:rPr>
          <w:rFonts w:asciiTheme="minorEastAsia" w:hAnsiTheme="minorEastAsia"/>
          <w:sz w:val="24"/>
          <w:szCs w:val="24"/>
        </w:rPr>
        <w:t>の作成</w:t>
      </w:r>
      <w:r w:rsidR="008F3E12">
        <w:rPr>
          <w:rFonts w:asciiTheme="minorEastAsia" w:hAnsiTheme="minorEastAsia"/>
          <w:sz w:val="24"/>
          <w:szCs w:val="24"/>
        </w:rPr>
        <w:t>をお願いいたします。</w:t>
      </w:r>
    </w:p>
    <w:p w:rsidR="009B6A0F" w:rsidRDefault="008F3E12" w:rsidP="00E5771B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作成に当たっては、同封している記入例を参考に</w:t>
      </w:r>
      <w:r w:rsidR="00E5771B">
        <w:rPr>
          <w:rFonts w:asciiTheme="minorEastAsia" w:hAnsiTheme="minorEastAsia"/>
          <w:sz w:val="24"/>
          <w:szCs w:val="24"/>
        </w:rPr>
        <w:t>してください</w:t>
      </w:r>
      <w:r>
        <w:rPr>
          <w:rFonts w:asciiTheme="minorEastAsia" w:hAnsiTheme="minorEastAsia"/>
          <w:sz w:val="24"/>
          <w:szCs w:val="24"/>
        </w:rPr>
        <w:t>。</w:t>
      </w:r>
    </w:p>
    <w:p w:rsidR="008F3E12" w:rsidRPr="008F3E12" w:rsidRDefault="008F3E12" w:rsidP="008F3E1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また、</w:t>
      </w:r>
      <w:r w:rsidR="00F15C20" w:rsidRPr="00F15C20">
        <w:rPr>
          <w:rFonts w:asciiTheme="minorEastAsia" w:hAnsiTheme="minorEastAsia"/>
          <w:sz w:val="24"/>
          <w:szCs w:val="24"/>
          <w:u w:val="single"/>
        </w:rPr>
        <w:t>県協議会へ</w:t>
      </w:r>
      <w:r w:rsidRPr="008F3E12">
        <w:rPr>
          <w:rFonts w:asciiTheme="minorEastAsia" w:hAnsiTheme="minorEastAsia"/>
          <w:sz w:val="24"/>
          <w:szCs w:val="24"/>
          <w:u w:val="single"/>
        </w:rPr>
        <w:t>参加農業者</w:t>
      </w:r>
      <w:r w:rsidRPr="008F3E12">
        <w:rPr>
          <w:rFonts w:asciiTheme="minorEastAsia" w:hAnsiTheme="minorEastAsia" w:hint="eastAsia"/>
          <w:sz w:val="24"/>
          <w:szCs w:val="24"/>
          <w:u w:val="single"/>
        </w:rPr>
        <w:t>1件毎の証拠書類</w:t>
      </w:r>
      <w:r w:rsidR="00E5771B">
        <w:rPr>
          <w:rFonts w:asciiTheme="minorEastAsia" w:hAnsiTheme="minorEastAsia" w:hint="eastAsia"/>
          <w:sz w:val="24"/>
          <w:szCs w:val="24"/>
          <w:u w:val="single"/>
        </w:rPr>
        <w:t>の提出</w:t>
      </w:r>
      <w:r w:rsidRPr="008F3E12">
        <w:rPr>
          <w:rFonts w:asciiTheme="minorEastAsia" w:hAnsiTheme="minorEastAsia" w:hint="eastAsia"/>
          <w:sz w:val="24"/>
          <w:szCs w:val="24"/>
          <w:u w:val="single"/>
        </w:rPr>
        <w:t>は必要ありません</w:t>
      </w:r>
      <w:r>
        <w:rPr>
          <w:rFonts w:asciiTheme="minorEastAsia" w:hAnsiTheme="minorEastAsia" w:hint="eastAsia"/>
          <w:sz w:val="24"/>
          <w:szCs w:val="24"/>
          <w:u w:val="single"/>
        </w:rPr>
        <w:t>。</w:t>
      </w:r>
    </w:p>
    <w:p w:rsidR="009B6A0F" w:rsidRPr="00242AB7" w:rsidRDefault="009B6A0F" w:rsidP="008F2375">
      <w:pPr>
        <w:rPr>
          <w:rFonts w:asciiTheme="minorEastAsia" w:hAnsiTheme="minorEastAsia"/>
          <w:sz w:val="24"/>
          <w:szCs w:val="24"/>
        </w:rPr>
      </w:pPr>
    </w:p>
    <w:p w:rsidR="009B6A0F" w:rsidRPr="00242AB7" w:rsidRDefault="009B6A0F" w:rsidP="008F2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３　</w:t>
      </w:r>
      <w:r w:rsidR="00242AB7">
        <w:rPr>
          <w:rFonts w:asciiTheme="majorEastAsia" w:eastAsiaTheme="majorEastAsia" w:hAnsiTheme="majorEastAsia" w:hint="eastAsia"/>
          <w:sz w:val="28"/>
          <w:szCs w:val="28"/>
        </w:rPr>
        <w:t>取組</w:t>
      </w:r>
      <w:r>
        <w:rPr>
          <w:rFonts w:asciiTheme="majorEastAsia" w:eastAsiaTheme="majorEastAsia" w:hAnsiTheme="majorEastAsia" w:hint="eastAsia"/>
          <w:sz w:val="28"/>
          <w:szCs w:val="28"/>
        </w:rPr>
        <w:t>中間報告書の提出について</w:t>
      </w:r>
    </w:p>
    <w:p w:rsidR="0083759C" w:rsidRDefault="00D46DBF" w:rsidP="009B6A0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〇提出期日</w:t>
      </w:r>
    </w:p>
    <w:p w:rsidR="00B421EE" w:rsidRPr="00B421EE" w:rsidRDefault="00A13F75" w:rsidP="009B6A0F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令和５年１２月１５日（金</w:t>
      </w:r>
      <w:r w:rsidR="009B6A0F">
        <w:rPr>
          <w:rFonts w:asciiTheme="minorEastAsia" w:hAnsiTheme="minorEastAsia"/>
          <w:sz w:val="24"/>
          <w:szCs w:val="24"/>
        </w:rPr>
        <w:t>）</w:t>
      </w:r>
    </w:p>
    <w:p w:rsidR="0083759C" w:rsidRPr="00B34AF9" w:rsidRDefault="0083759C" w:rsidP="00B34AF9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821CA1" w:rsidRPr="00B34AF9" w:rsidRDefault="0083759C" w:rsidP="0083759C">
      <w:pPr>
        <w:rPr>
          <w:rFonts w:asciiTheme="minorEastAsia" w:hAnsiTheme="minorEastAsia"/>
          <w:sz w:val="24"/>
          <w:szCs w:val="24"/>
        </w:rPr>
      </w:pPr>
      <w:r w:rsidRPr="00B34AF9">
        <w:rPr>
          <w:rFonts w:asciiTheme="minorEastAsia" w:hAnsiTheme="minorEastAsia"/>
          <w:sz w:val="24"/>
          <w:szCs w:val="24"/>
        </w:rPr>
        <w:t xml:space="preserve">　〇提</w:t>
      </w:r>
      <w:r w:rsidRPr="00B34AF9">
        <w:rPr>
          <w:rFonts w:asciiTheme="minorEastAsia" w:hAnsiTheme="minorEastAsia" w:hint="eastAsia"/>
          <w:sz w:val="24"/>
          <w:szCs w:val="24"/>
        </w:rPr>
        <w:t xml:space="preserve"> </w:t>
      </w:r>
      <w:r w:rsidRPr="00B34AF9">
        <w:rPr>
          <w:rFonts w:asciiTheme="minorEastAsia" w:hAnsiTheme="minorEastAsia"/>
          <w:sz w:val="24"/>
          <w:szCs w:val="24"/>
        </w:rPr>
        <w:t>出</w:t>
      </w:r>
      <w:r w:rsidRPr="00B34AF9">
        <w:rPr>
          <w:rFonts w:asciiTheme="minorEastAsia" w:hAnsiTheme="minorEastAsia" w:hint="eastAsia"/>
          <w:sz w:val="24"/>
          <w:szCs w:val="24"/>
        </w:rPr>
        <w:t xml:space="preserve"> </w:t>
      </w:r>
      <w:r w:rsidRPr="00B34AF9">
        <w:rPr>
          <w:rFonts w:asciiTheme="minorEastAsia" w:hAnsiTheme="minorEastAsia"/>
          <w:sz w:val="24"/>
          <w:szCs w:val="24"/>
        </w:rPr>
        <w:t xml:space="preserve">先　　</w:t>
      </w:r>
    </w:p>
    <w:p w:rsidR="00B421EE" w:rsidRPr="00B421EE" w:rsidRDefault="008F2375" w:rsidP="00B421EE">
      <w:pPr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申請受付センター（コールセンター）</w:t>
      </w:r>
    </w:p>
    <w:p w:rsidR="00B421EE" w:rsidRPr="00B421EE" w:rsidRDefault="00B421EE" w:rsidP="00B421EE">
      <w:pPr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B421EE">
        <w:rPr>
          <w:rFonts w:asciiTheme="minorEastAsia" w:hAnsiTheme="minorEastAsia" w:cs="Arial" w:hint="eastAsia"/>
          <w:kern w:val="0"/>
          <w:sz w:val="24"/>
          <w:szCs w:val="24"/>
        </w:rPr>
        <w:t>〒812-0053 福岡県福岡市東区箱崎2丁目52-1 福岡リーセントホテル内</w:t>
      </w:r>
    </w:p>
    <w:p w:rsidR="00F149CE" w:rsidRDefault="00B421EE" w:rsidP="00B421EE">
      <w:pPr>
        <w:ind w:firstLineChars="200" w:firstLine="480"/>
        <w:rPr>
          <w:rFonts w:asciiTheme="minorEastAsia" w:hAnsiTheme="minorEastAsia" w:cs="Arial"/>
          <w:kern w:val="0"/>
          <w:sz w:val="24"/>
          <w:szCs w:val="24"/>
          <w:u w:val="single"/>
        </w:rPr>
      </w:pPr>
      <w:r w:rsidRPr="00B421EE">
        <w:rPr>
          <w:rFonts w:asciiTheme="minorEastAsia" w:hAnsiTheme="minorEastAsia" w:cs="Arial" w:hint="eastAsia"/>
          <w:kern w:val="0"/>
          <w:sz w:val="24"/>
          <w:szCs w:val="24"/>
          <w:u w:val="single"/>
        </w:rPr>
        <w:t>※申請受付センターに、直接持参もしくは郵送ください。</w:t>
      </w:r>
    </w:p>
    <w:p w:rsidR="00B421EE" w:rsidRPr="00B421EE" w:rsidRDefault="00B421EE" w:rsidP="00B421EE">
      <w:pPr>
        <w:ind w:firstLineChars="200" w:firstLine="480"/>
        <w:rPr>
          <w:rFonts w:asciiTheme="minorEastAsia" w:hAnsiTheme="minorEastAsia" w:cs="Arial"/>
          <w:kern w:val="0"/>
          <w:sz w:val="24"/>
          <w:szCs w:val="24"/>
          <w:u w:val="single"/>
        </w:rPr>
      </w:pPr>
    </w:p>
    <w:p w:rsidR="00B421EE" w:rsidRPr="00BC6002" w:rsidRDefault="00E5771B" w:rsidP="00F149CE">
      <w:pPr>
        <w:pStyle w:val="HTML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 xml:space="preserve">　〇提出書類</w:t>
      </w:r>
    </w:p>
    <w:p w:rsidR="00E5771B" w:rsidRDefault="00242AB7" w:rsidP="00B421EE">
      <w:pPr>
        <w:pStyle w:val="HTML"/>
        <w:numPr>
          <w:ilvl w:val="0"/>
          <w:numId w:val="2"/>
        </w:numPr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="ＭＳ 明朝" w:hAnsi="ＭＳ 明朝" w:hint="eastAsia"/>
          <w:sz w:val="24"/>
          <w:szCs w:val="28"/>
        </w:rPr>
        <w:t>国事業　参考様式第７号（取組中間報告書）</w:t>
      </w:r>
    </w:p>
    <w:p w:rsidR="00E5771B" w:rsidRDefault="00242AB7" w:rsidP="00E5771B">
      <w:pPr>
        <w:pStyle w:val="HTML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>
        <w:rPr>
          <w:rFonts w:ascii="ＭＳ 明朝" w:hAnsi="ＭＳ 明朝"/>
          <w:sz w:val="24"/>
          <w:szCs w:val="28"/>
        </w:rPr>
        <w:t>県事業　参考様式第７号（取組中間報告書）</w:t>
      </w:r>
    </w:p>
    <w:p w:rsidR="00242AB7" w:rsidRDefault="00242AB7" w:rsidP="00E5771B">
      <w:pPr>
        <w:pStyle w:val="HTML"/>
        <w:ind w:left="420"/>
        <w:rPr>
          <w:rFonts w:asciiTheme="minorEastAsia" w:hAnsiTheme="minorEastAsia"/>
          <w:sz w:val="24"/>
          <w:szCs w:val="24"/>
        </w:rPr>
      </w:pPr>
    </w:p>
    <w:p w:rsidR="00A74BD5" w:rsidRPr="007873A4" w:rsidRDefault="00A74BD5" w:rsidP="00F15C20">
      <w:pPr>
        <w:ind w:leftChars="200" w:left="900" w:hangingChars="200" w:hanging="480"/>
        <w:rPr>
          <w:rFonts w:ascii="ＭＳ 明朝" w:hAnsi="ＭＳ 明朝"/>
          <w:sz w:val="24"/>
          <w:szCs w:val="28"/>
        </w:rPr>
      </w:pPr>
      <w:r>
        <w:rPr>
          <w:rFonts w:asciiTheme="minorEastAsia" w:hAnsiTheme="minorEastAsia"/>
          <w:sz w:val="24"/>
          <w:szCs w:val="24"/>
        </w:rPr>
        <w:t>注）</w:t>
      </w:r>
      <w:r>
        <w:rPr>
          <w:rFonts w:ascii="ＭＳ 明朝" w:hAnsi="ＭＳ 明朝" w:hint="eastAsia"/>
          <w:sz w:val="24"/>
          <w:szCs w:val="28"/>
        </w:rPr>
        <w:t>タ「</w:t>
      </w:r>
      <w:r w:rsidRPr="00FD0609">
        <w:rPr>
          <w:rFonts w:ascii="ＭＳ 明朝" w:hAnsi="ＭＳ 明朝" w:hint="eastAsia"/>
          <w:sz w:val="24"/>
          <w:szCs w:val="28"/>
        </w:rPr>
        <w:t>県独自技術の利用</w:t>
      </w:r>
      <w:r w:rsidR="00F15C20">
        <w:rPr>
          <w:rFonts w:ascii="ＭＳ 明朝" w:hAnsi="ＭＳ 明朝" w:hint="eastAsia"/>
          <w:sz w:val="24"/>
          <w:szCs w:val="28"/>
        </w:rPr>
        <w:t>」については、②</w:t>
      </w:r>
      <w:r w:rsidR="00F15C20">
        <w:rPr>
          <w:rFonts w:ascii="ＭＳ 明朝" w:hAnsi="ＭＳ 明朝"/>
          <w:sz w:val="24"/>
          <w:szCs w:val="28"/>
        </w:rPr>
        <w:t>県事業　参考様式第７号（取組中間報告書）</w:t>
      </w:r>
      <w:r>
        <w:rPr>
          <w:rFonts w:ascii="ＭＳ 明朝" w:hAnsi="ＭＳ 明朝"/>
          <w:sz w:val="24"/>
          <w:szCs w:val="28"/>
        </w:rPr>
        <w:t>のみに記載してください。</w:t>
      </w:r>
      <w:bookmarkStart w:id="0" w:name="_GoBack"/>
      <w:bookmarkEnd w:id="0"/>
    </w:p>
    <w:sectPr w:rsidR="00A74BD5" w:rsidRPr="007873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375" w:rsidRDefault="008F2375" w:rsidP="008F2375">
      <w:r>
        <w:separator/>
      </w:r>
    </w:p>
  </w:endnote>
  <w:endnote w:type="continuationSeparator" w:id="0">
    <w:p w:rsidR="008F2375" w:rsidRDefault="008F2375" w:rsidP="008F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375" w:rsidRDefault="008F2375" w:rsidP="008F2375">
      <w:r>
        <w:separator/>
      </w:r>
    </w:p>
  </w:footnote>
  <w:footnote w:type="continuationSeparator" w:id="0">
    <w:p w:rsidR="008F2375" w:rsidRDefault="008F2375" w:rsidP="008F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BC8"/>
    <w:multiLevelType w:val="hybridMultilevel"/>
    <w:tmpl w:val="04CEB5E0"/>
    <w:lvl w:ilvl="0" w:tplc="5CB85FD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D970880"/>
    <w:multiLevelType w:val="hybridMultilevel"/>
    <w:tmpl w:val="534260E4"/>
    <w:lvl w:ilvl="0" w:tplc="A9CEEE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99"/>
    <w:rsid w:val="00104F5B"/>
    <w:rsid w:val="0016384A"/>
    <w:rsid w:val="00242AB7"/>
    <w:rsid w:val="002D39FB"/>
    <w:rsid w:val="006B1393"/>
    <w:rsid w:val="00701499"/>
    <w:rsid w:val="007065BD"/>
    <w:rsid w:val="007873A4"/>
    <w:rsid w:val="00821CA1"/>
    <w:rsid w:val="0083759C"/>
    <w:rsid w:val="008966C8"/>
    <w:rsid w:val="008F2375"/>
    <w:rsid w:val="008F3E12"/>
    <w:rsid w:val="009B6A0F"/>
    <w:rsid w:val="00A13F75"/>
    <w:rsid w:val="00A74BD5"/>
    <w:rsid w:val="00B34AF9"/>
    <w:rsid w:val="00B421EE"/>
    <w:rsid w:val="00B908EB"/>
    <w:rsid w:val="00B93467"/>
    <w:rsid w:val="00BC6002"/>
    <w:rsid w:val="00C74112"/>
    <w:rsid w:val="00D46DBF"/>
    <w:rsid w:val="00E5771B"/>
    <w:rsid w:val="00F149CE"/>
    <w:rsid w:val="00F15C20"/>
    <w:rsid w:val="00F5109E"/>
    <w:rsid w:val="00F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2BD361-437C-4969-96B4-594CE4B2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149C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149CE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C6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0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2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375"/>
  </w:style>
  <w:style w:type="paragraph" w:styleId="a7">
    <w:name w:val="footer"/>
    <w:basedOn w:val="a"/>
    <w:link w:val="a8"/>
    <w:uiPriority w:val="99"/>
    <w:unhideWhenUsed/>
    <w:rsid w:val="008F2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375"/>
  </w:style>
  <w:style w:type="paragraph" w:styleId="a9">
    <w:name w:val="List Paragraph"/>
    <w:basedOn w:val="a"/>
    <w:uiPriority w:val="34"/>
    <w:qFormat/>
    <w:rsid w:val="008F23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17</cp:revision>
  <cp:lastPrinted>2023-11-14T05:01:00Z</cp:lastPrinted>
  <dcterms:created xsi:type="dcterms:W3CDTF">2023-03-04T05:31:00Z</dcterms:created>
  <dcterms:modified xsi:type="dcterms:W3CDTF">2023-11-16T00:45:00Z</dcterms:modified>
</cp:coreProperties>
</file>